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rPr>
        <w:t>致走向求职择业路上的2024届毕业生的</w:t>
      </w:r>
    </w:p>
    <w:p>
      <w:pPr>
        <w:jc w:val="center"/>
        <w:rPr>
          <w:rFonts w:hint="eastAsia" w:ascii="宋体" w:hAnsi="宋体" w:eastAsia="宋体" w:cs="宋体"/>
          <w:b/>
          <w:bCs/>
          <w:sz w:val="44"/>
          <w:szCs w:val="44"/>
        </w:rPr>
      </w:pPr>
      <w:bookmarkStart w:id="0" w:name="_GoBack"/>
      <w:bookmarkEnd w:id="0"/>
      <w:r>
        <w:rPr>
          <w:rFonts w:hint="eastAsia" w:ascii="宋体" w:hAnsi="宋体" w:eastAsia="宋体" w:cs="宋体"/>
          <w:b/>
          <w:bCs/>
          <w:sz w:val="44"/>
          <w:szCs w:val="44"/>
        </w:rPr>
        <w:t>一封信</w:t>
      </w:r>
    </w:p>
    <w:p>
      <w:pPr>
        <w:rPr>
          <w:rFonts w:hint="eastAsia"/>
        </w:rPr>
      </w:pPr>
    </w:p>
    <w:p>
      <w:pPr>
        <w:rPr>
          <w:rFonts w:hint="eastAsia" w:ascii="仿宋" w:hAnsi="仿宋" w:eastAsia="仿宋" w:cs="仿宋"/>
          <w:sz w:val="32"/>
          <w:szCs w:val="32"/>
        </w:rPr>
      </w:pPr>
      <w:r>
        <w:rPr>
          <w:rFonts w:hint="eastAsia" w:ascii="仿宋" w:hAnsi="仿宋" w:eastAsia="仿宋" w:cs="仿宋"/>
          <w:sz w:val="32"/>
          <w:szCs w:val="32"/>
        </w:rPr>
        <w:t>亲爱的2024届毕业生：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你们好！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岁月不居，时节如流。迈入金秋九月，你们又有了一个新的名字——毕业生。同时，也意味着你们即将进入求职择业的关键时期。面对又一次重要的人生选择，你们规划好了吗？面对社会的检验，你们准备好了吗？在求职择业过程中又应该注意些什么呢？在此，老师们真诚地为你们送上就业季的殷殷嘱托，帮助你们开启人生的崭新篇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一、科学定位，慎重选择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临近毕业，是就业？考研？考公？出国？创业？同学们在做出郑重的选择之前，要清楚地了解和掌握个人选择所面临的竞争与挑战！要紧密结合自身的优势和劣势进行认真思考，科学合理定位自我，树立正确的成才观、就业观和择业观，既不要好高骛远，也不要妄自菲薄，既不要相互攀比，也不要盲目跟风。比如，参加公务员考试的同学，要知道2023年国家公务员考试报名过审人数达到259.77万，平均竞争比约为70:1。参加研究生考试的同学，要知道2023年报名考研人数474万，录取率为25%左右。无论是考公，还是考研，都是为了更好地就业，但竞争异常激烈，有明显短板的同学要理智选择，慎思而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二、认清形势，积极应对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2024年全国高校毕业生规模预计1187万人，规模增量将再创新高。受新冠肺炎疫情、经济下行等多重因素叠加影响，高校毕业生就业形势复杂严峻，就业压力持续加大，求职意愿与市场需求之间的矛盾依然突出。同学们要客观认识当前的就业形势，合理调整就业心理预期，要在危中寻机，化危为机，以正确的心态、合理的定位、充足的准备和全面的考量选择自己理想中的工作岗位，拒绝“盲从”，更拒绝“躺平”。同学们要树立“先就业后择业”的观念，积极参与招聘活动，主动接受用人单位的挑选。更希望同学们把个人需求与国家发展结合起来，到重点领域、重大项目就业；参加乡村振兴和农村现代化建设，到基层就业，到中小微企业、社会组织就业；积极报考“特岗教师”“三支一扶”、志愿服务西部计划等项目；投身军营，到部队建功立业，让青春出彩，让人生升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三、坚定信念，勇毅前行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约既定，万山无阻。做出了选择，明确了目标，全身心地奋力拼搏就成为实现个人理想的关键。如果选择考公、考研，就专心复习，争取金榜题名。如果选择就业，更要积极行动起来，牢牢把握好校园招聘的机遇和“应届校招生”的优势。校园招聘是毕业生就业的主渠道，参加校招的企业都是经过学校精心挑选的，质量高、信誉好。校招企业对应届毕业生都有“特殊照顾”,特别是一些央企国企只招当年毕业的应届毕业生，不招往届毕业生（包括择业期内未就业往届生）。同时，校招企业也不像社会招聘企业那样更注重毕业生的工作经验和工作能力。因此，同学们一定要充分利用“应届校招生”的特殊优势，积极参加学校组织开展的各类秋季、春季校园招聘活动，把握住最佳的签约时机，早就业、就好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四、放平心态，主动出击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不经苦难，不得荣冠。同学们要以自信、积极、理性的心态迎接每场招聘会和每个用人单位的挑选，不要因为一次两次的失败而丧失信心。面对挫折，要尽快调整好心态，做出新的选择。同时，“不打无准备之仗”，同学们要提前精心准备好个人求职材料（包括《全国普通高等学校毕业生就业协议书》《毕业生就业推荐表》、成绩单、求职简历、荣誉证书复印件等），制定切实可行的求职计划。更希望同学们主动出击，广搜就业信息，及时关注教育部“24365校园招聘服务”平台、“新职业”大学生就业网、各省市人才交流中心、兄弟院校和心仪企业的官网官微等招聘信息发布平台，主动适应线上线下招聘模式。学校每天也会精挑细选符合我校毕业生需求的岗位信息，通过“许昌学院就业信息网”“许昌学院就业在线”微信公众号平台不间断向大家推送，并适时组织开展多场次线上线下校园专场招聘会。同学们要积极投递简历，主动参加应聘，实现更加充分更高质量就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五、诚实守信，谨防陷阱</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即将走出校门的你们是新时代青年的代表，是企业眼中的贤才，更是母校行走的名片。希望你们珍惜就业机会，树立诚信意识，维护好个人和学校的社会信誉。同时，还要提醒大家，要增强自我防范意识，学会辨别社会和网络就业信息的真伪，特别要注意人身、财产、交通等安全问题。请选择正规求职渠道，警惕“传销”“黑中介”，凡遇交费、扣证件、不面试直接录用、超高薪等类似情况，一定要慎重考虑。如果有用人单位提出不合理要求，或自身权益受到侵害时，要第一时间与家人、辅导员、学院或学校招生就业处（创新创业中心）联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同学们，行动起来吧！让我们用最积极的心态迎接未来的挑战，用最好的状态应对激烈的竞争，用最充分的准备把握失之不复的机遇。招生就业处（创新创业中心）也将协同各学院一道全力以赴，为同学们搭建更广阔的平台，提供更贴心的服务，助力每一位毕业生梦想起航！</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联系人：孙老师 0374-2990282  程老师 0374-2993669</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p>
    <w:p>
      <w:pPr>
        <w:ind w:firstLine="3840" w:firstLineChars="1200"/>
        <w:rPr>
          <w:rFonts w:hint="eastAsia" w:ascii="仿宋" w:hAnsi="仿宋" w:eastAsia="仿宋" w:cs="仿宋"/>
          <w:sz w:val="32"/>
          <w:szCs w:val="32"/>
        </w:rPr>
      </w:pPr>
      <w:r>
        <w:rPr>
          <w:rFonts w:hint="eastAsia" w:ascii="仿宋" w:hAnsi="仿宋" w:eastAsia="仿宋" w:cs="仿宋"/>
          <w:sz w:val="32"/>
          <w:szCs w:val="32"/>
        </w:rPr>
        <w:t>招生就业处（创新创业中心）</w:t>
      </w:r>
    </w:p>
    <w:p>
      <w:pPr>
        <w:ind w:firstLine="4800" w:firstLineChars="1500"/>
        <w:rPr>
          <w:rFonts w:hint="eastAsia" w:ascii="仿宋" w:hAnsi="仿宋" w:eastAsia="仿宋" w:cs="仿宋"/>
          <w:sz w:val="32"/>
          <w:szCs w:val="32"/>
        </w:rPr>
      </w:pPr>
      <w:r>
        <w:rPr>
          <w:rFonts w:hint="eastAsia" w:ascii="仿宋" w:hAnsi="仿宋" w:eastAsia="仿宋" w:cs="仿宋"/>
          <w:sz w:val="32"/>
          <w:szCs w:val="32"/>
        </w:rPr>
        <w:t>2023年9月3日</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NDA0ZWUzNTA0ZmEyNjc2OTk2YzZlZDI2ZThhNjYifQ=="/>
  </w:docVars>
  <w:rsids>
    <w:rsidRoot w:val="00000000"/>
    <w:rsid w:val="02B36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2023-09-28T01:14:02Z</dcterms:created>
  <dc:creator>JYZDK</dc:creator>
  <cp:lastModifiedBy>JYZDK</cp:lastModifiedBy>
  <dcterms:modified xsi:type="dcterms:W3CDTF">2023-09-28T01:16:27Z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2C8382F045E14668B6CFB0B5D3464468_12</vt:lpwstr>
  </property>
</Properties>
</file>